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11D" w:rsidRDefault="00081A3F" w:rsidP="003C411D">
      <w:pPr>
        <w:spacing w:after="0" w:line="240" w:lineRule="auto"/>
        <w:ind w:left="720"/>
      </w:pPr>
      <w:r>
        <w:tab/>
      </w:r>
    </w:p>
    <w:p w:rsidR="003C411D" w:rsidRDefault="003C411D" w:rsidP="003C411D">
      <w:pPr>
        <w:spacing w:after="0" w:line="240" w:lineRule="auto"/>
        <w:ind w:left="720"/>
      </w:pPr>
    </w:p>
    <w:p w:rsidR="00E829C5" w:rsidRPr="003C411D" w:rsidRDefault="003C411D" w:rsidP="003C411D">
      <w:pPr>
        <w:spacing w:after="0" w:line="240" w:lineRule="auto"/>
        <w:ind w:left="6780"/>
        <w:jc w:val="center"/>
        <w:rPr>
          <w:b/>
          <w:color w:val="31849B" w:themeColor="accent5" w:themeShade="BF"/>
        </w:rPr>
      </w:pPr>
      <w:r w:rsidRPr="003C411D">
        <w:rPr>
          <w:b/>
          <w:color w:val="31849B" w:themeColor="accent5" w:themeShade="BF"/>
        </w:rPr>
        <w:t xml:space="preserve">Supported by </w:t>
      </w:r>
      <w:proofErr w:type="gramStart"/>
      <w:r w:rsidRPr="003C411D">
        <w:rPr>
          <w:b/>
          <w:color w:val="31849B" w:themeColor="accent5" w:themeShade="BF"/>
        </w:rPr>
        <w:t>Northern  Ireland</w:t>
      </w:r>
      <w:proofErr w:type="gramEnd"/>
      <w:r w:rsidRPr="003C411D">
        <w:rPr>
          <w:b/>
          <w:color w:val="31849B" w:themeColor="accent5" w:themeShade="BF"/>
        </w:rPr>
        <w:t xml:space="preserve"> Food &amp; Drinks Association.                                                                                                                                                                   </w:t>
      </w:r>
    </w:p>
    <w:p w:rsidR="000E0742" w:rsidRPr="006A6C28" w:rsidRDefault="00E829C5" w:rsidP="00121B91">
      <w:pPr>
        <w:spacing w:after="0" w:line="240" w:lineRule="auto"/>
        <w:ind w:left="720"/>
        <w:rPr>
          <w:b/>
          <w:color w:val="31849B" w:themeColor="accent5" w:themeShade="BF"/>
          <w:sz w:val="24"/>
          <w:szCs w:val="24"/>
        </w:rPr>
      </w:pPr>
      <w:r>
        <w:rPr>
          <w:b/>
          <w:color w:val="31849B" w:themeColor="accent5" w:themeShade="BF"/>
          <w:sz w:val="24"/>
          <w:szCs w:val="24"/>
        </w:rPr>
        <w:t xml:space="preserve">       </w:t>
      </w:r>
      <w:r w:rsidR="003C411D">
        <w:rPr>
          <w:b/>
          <w:color w:val="31849B" w:themeColor="accent5" w:themeShade="BF"/>
          <w:sz w:val="24"/>
          <w:szCs w:val="24"/>
        </w:rPr>
        <w:t xml:space="preserve">                 </w:t>
      </w:r>
      <w:r w:rsidRPr="00121B91">
        <w:rPr>
          <w:b/>
          <w:sz w:val="24"/>
          <w:szCs w:val="24"/>
        </w:rPr>
        <w:t>Main Conference Sponsor</w:t>
      </w:r>
      <w:r w:rsidR="0041098A">
        <w:rPr>
          <w:b/>
          <w:color w:val="31849B" w:themeColor="accent5" w:themeShade="BF"/>
          <w:sz w:val="24"/>
          <w:szCs w:val="24"/>
        </w:rPr>
        <w:t xml:space="preserve">   </w:t>
      </w:r>
      <w:r w:rsidR="003C411D">
        <w:rPr>
          <w:b/>
          <w:color w:val="31849B" w:themeColor="accent5" w:themeShade="BF"/>
          <w:sz w:val="24"/>
          <w:szCs w:val="24"/>
        </w:rPr>
        <w:t xml:space="preserve">                                                 </w:t>
      </w:r>
      <w:r w:rsidR="003C411D" w:rsidRPr="00121B91">
        <w:rPr>
          <w:b/>
          <w:sz w:val="24"/>
          <w:szCs w:val="24"/>
        </w:rPr>
        <w:t>Secondary Sponsor</w:t>
      </w:r>
      <w:r w:rsidR="0041098A">
        <w:rPr>
          <w:b/>
          <w:color w:val="31849B" w:themeColor="accent5" w:themeShade="BF"/>
          <w:sz w:val="24"/>
          <w:szCs w:val="24"/>
        </w:rPr>
        <w:t xml:space="preserve">           </w:t>
      </w:r>
      <w:r w:rsidR="00081A3F">
        <w:rPr>
          <w:b/>
          <w:color w:val="31849B" w:themeColor="accent5" w:themeShade="BF"/>
          <w:sz w:val="24"/>
          <w:szCs w:val="24"/>
        </w:rPr>
        <w:t xml:space="preserve">   </w:t>
      </w:r>
      <w:r>
        <w:rPr>
          <w:b/>
          <w:color w:val="31849B" w:themeColor="accent5" w:themeShade="BF"/>
          <w:sz w:val="24"/>
          <w:szCs w:val="24"/>
        </w:rPr>
        <w:t xml:space="preserve">                  </w:t>
      </w:r>
      <w:r w:rsidR="000E0742" w:rsidRPr="0019656D">
        <w:rPr>
          <w:b/>
          <w:color w:val="215868" w:themeColor="accent5" w:themeShade="80"/>
          <w:sz w:val="24"/>
          <w:szCs w:val="24"/>
        </w:rPr>
        <w:tab/>
      </w:r>
      <w:r w:rsidR="0019656D" w:rsidRPr="0019656D">
        <w:rPr>
          <w:b/>
          <w:color w:val="215868" w:themeColor="accent5" w:themeShade="80"/>
          <w:sz w:val="24"/>
          <w:szCs w:val="24"/>
        </w:rPr>
        <w:t xml:space="preserve">     </w:t>
      </w:r>
      <w:r w:rsidR="00081A3F">
        <w:rPr>
          <w:sz w:val="24"/>
          <w:szCs w:val="24"/>
        </w:rPr>
        <w:t xml:space="preserve">         </w:t>
      </w:r>
    </w:p>
    <w:p w:rsidR="004261F5" w:rsidRPr="00307DF3" w:rsidRDefault="004261F5" w:rsidP="00642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1849B" w:themeColor="accent5" w:themeShade="BF"/>
          <w:sz w:val="32"/>
          <w:szCs w:val="32"/>
        </w:rPr>
      </w:pPr>
      <w:r w:rsidRPr="00307DF3">
        <w:rPr>
          <w:b/>
          <w:color w:val="31849B" w:themeColor="accent5" w:themeShade="BF"/>
          <w:sz w:val="32"/>
          <w:szCs w:val="32"/>
        </w:rPr>
        <w:t>NISCA SPRING CONFERENCE</w:t>
      </w:r>
    </w:p>
    <w:p w:rsidR="00DA37DA" w:rsidRPr="009677BA" w:rsidRDefault="00DA37DA" w:rsidP="00642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1849B" w:themeColor="accent5" w:themeShade="BF"/>
          <w:sz w:val="32"/>
          <w:szCs w:val="32"/>
        </w:rPr>
      </w:pPr>
      <w:r>
        <w:rPr>
          <w:b/>
          <w:color w:val="31849B" w:themeColor="accent5" w:themeShade="BF"/>
          <w:sz w:val="32"/>
          <w:szCs w:val="32"/>
        </w:rPr>
        <w:t>Tue</w:t>
      </w:r>
      <w:r w:rsidR="004261F5" w:rsidRPr="00307DF3">
        <w:rPr>
          <w:b/>
          <w:color w:val="31849B" w:themeColor="accent5" w:themeShade="BF"/>
          <w:sz w:val="32"/>
          <w:szCs w:val="32"/>
        </w:rPr>
        <w:t xml:space="preserve">sday </w:t>
      </w:r>
      <w:r>
        <w:rPr>
          <w:b/>
          <w:color w:val="31849B" w:themeColor="accent5" w:themeShade="BF"/>
          <w:sz w:val="32"/>
          <w:szCs w:val="32"/>
        </w:rPr>
        <w:t>21st May 2024</w:t>
      </w:r>
      <w:r w:rsidR="00C5572D" w:rsidRPr="00307DF3">
        <w:rPr>
          <w:b/>
          <w:color w:val="31849B" w:themeColor="accent5" w:themeShade="BF"/>
          <w:sz w:val="32"/>
          <w:szCs w:val="32"/>
        </w:rPr>
        <w:t xml:space="preserve">           </w:t>
      </w:r>
      <w:r>
        <w:rPr>
          <w:b/>
          <w:color w:val="31849B" w:themeColor="accent5" w:themeShade="BF"/>
          <w:sz w:val="32"/>
          <w:szCs w:val="32"/>
        </w:rPr>
        <w:t>La Mon Hotel &amp; Country Club, Belfast</w:t>
      </w:r>
    </w:p>
    <w:p w:rsidR="00307DF3" w:rsidRPr="00A34562" w:rsidRDefault="00B04560" w:rsidP="00B04560">
      <w:pPr>
        <w:pStyle w:val="Default"/>
        <w:jc w:val="center"/>
        <w:rPr>
          <w:b/>
          <w:bCs/>
          <w:color w:val="31849B" w:themeColor="accent5" w:themeShade="BF"/>
          <w:sz w:val="28"/>
          <w:szCs w:val="28"/>
        </w:rPr>
      </w:pPr>
      <w:r w:rsidRPr="00A34562">
        <w:rPr>
          <w:b/>
          <w:iCs/>
          <w:color w:val="31849B" w:themeColor="accent5" w:themeShade="BF"/>
          <w:sz w:val="28"/>
          <w:szCs w:val="28"/>
        </w:rPr>
        <w:t>“</w:t>
      </w:r>
      <w:r w:rsidR="00DA37DA" w:rsidRPr="00A34562">
        <w:rPr>
          <w:b/>
          <w:iCs/>
          <w:color w:val="31849B" w:themeColor="accent5" w:themeShade="BF"/>
          <w:sz w:val="28"/>
          <w:szCs w:val="28"/>
        </w:rPr>
        <w:t>Access to Opportunities</w:t>
      </w:r>
      <w:r w:rsidRPr="00A34562">
        <w:rPr>
          <w:b/>
          <w:iCs/>
          <w:color w:val="31849B" w:themeColor="accent5" w:themeShade="BF"/>
          <w:sz w:val="28"/>
          <w:szCs w:val="28"/>
        </w:rPr>
        <w:t>”</w:t>
      </w:r>
    </w:p>
    <w:p w:rsidR="00307DF3" w:rsidRPr="00B04560" w:rsidRDefault="00307DF3" w:rsidP="00B04560">
      <w:pPr>
        <w:pStyle w:val="Default"/>
        <w:jc w:val="center"/>
        <w:rPr>
          <w:b/>
          <w:bCs/>
          <w:color w:val="30849B"/>
          <w:sz w:val="32"/>
          <w:szCs w:val="32"/>
        </w:rPr>
      </w:pPr>
    </w:p>
    <w:p w:rsidR="008136F1" w:rsidRPr="00413CEB" w:rsidRDefault="00343921" w:rsidP="0044761C">
      <w:pPr>
        <w:pStyle w:val="Default"/>
        <w:rPr>
          <w:b/>
          <w:sz w:val="22"/>
          <w:szCs w:val="22"/>
        </w:rPr>
      </w:pPr>
      <w:r>
        <w:rPr>
          <w:b/>
          <w:bCs/>
          <w:color w:val="30849B"/>
          <w:sz w:val="22"/>
          <w:szCs w:val="22"/>
        </w:rPr>
        <w:t>09:00 – 09:3</w:t>
      </w:r>
      <w:r w:rsidR="008136F1" w:rsidRPr="00413CEB">
        <w:rPr>
          <w:b/>
          <w:bCs/>
          <w:color w:val="30849B"/>
          <w:sz w:val="22"/>
          <w:szCs w:val="22"/>
        </w:rPr>
        <w:t xml:space="preserve">0 </w:t>
      </w:r>
      <w:r w:rsidR="008136F1" w:rsidRPr="00413CEB">
        <w:rPr>
          <w:b/>
          <w:bCs/>
          <w:color w:val="30849B"/>
          <w:sz w:val="22"/>
          <w:szCs w:val="22"/>
        </w:rPr>
        <w:tab/>
      </w:r>
      <w:r w:rsidR="005F574F" w:rsidRPr="00413CEB">
        <w:rPr>
          <w:b/>
          <w:bCs/>
          <w:color w:val="30849B"/>
          <w:sz w:val="22"/>
          <w:szCs w:val="22"/>
        </w:rPr>
        <w:tab/>
      </w:r>
      <w:r w:rsidR="008136F1" w:rsidRPr="00413CEB">
        <w:rPr>
          <w:b/>
          <w:sz w:val="22"/>
          <w:szCs w:val="22"/>
        </w:rPr>
        <w:t>Registration</w:t>
      </w:r>
      <w:r w:rsidR="00DA37DA">
        <w:rPr>
          <w:b/>
          <w:sz w:val="22"/>
          <w:szCs w:val="22"/>
        </w:rPr>
        <w:t>, Tea/Coffee &amp; scones and visiting exhibition stands</w:t>
      </w:r>
      <w:r w:rsidR="008136F1" w:rsidRPr="00413CEB">
        <w:rPr>
          <w:b/>
          <w:sz w:val="22"/>
          <w:szCs w:val="22"/>
        </w:rPr>
        <w:t xml:space="preserve"> </w:t>
      </w:r>
    </w:p>
    <w:p w:rsidR="008136F1" w:rsidRPr="00413CEB" w:rsidRDefault="008136F1" w:rsidP="0044761C">
      <w:pPr>
        <w:pStyle w:val="Default"/>
        <w:ind w:left="1440" w:firstLine="720"/>
        <w:rPr>
          <w:sz w:val="22"/>
          <w:szCs w:val="22"/>
        </w:rPr>
      </w:pPr>
    </w:p>
    <w:p w:rsidR="00453EF7" w:rsidRDefault="00343921" w:rsidP="0044761C">
      <w:pPr>
        <w:pStyle w:val="Default"/>
        <w:rPr>
          <w:b/>
          <w:sz w:val="22"/>
          <w:szCs w:val="22"/>
        </w:rPr>
      </w:pPr>
      <w:r>
        <w:rPr>
          <w:b/>
          <w:bCs/>
          <w:color w:val="30849B"/>
          <w:sz w:val="22"/>
          <w:szCs w:val="22"/>
        </w:rPr>
        <w:t>09:30 – 09:4</w:t>
      </w:r>
      <w:r w:rsidR="00DA37DA">
        <w:rPr>
          <w:b/>
          <w:bCs/>
          <w:color w:val="30849B"/>
          <w:sz w:val="22"/>
          <w:szCs w:val="22"/>
        </w:rPr>
        <w:t>0</w:t>
      </w:r>
      <w:r w:rsidR="00126FAC" w:rsidRPr="00413CEB">
        <w:rPr>
          <w:b/>
          <w:bCs/>
          <w:color w:val="30849B"/>
          <w:sz w:val="22"/>
          <w:szCs w:val="22"/>
        </w:rPr>
        <w:tab/>
      </w:r>
      <w:r w:rsidR="008136F1" w:rsidRPr="00413CEB">
        <w:rPr>
          <w:b/>
          <w:bCs/>
          <w:color w:val="30849B"/>
          <w:sz w:val="22"/>
          <w:szCs w:val="22"/>
        </w:rPr>
        <w:t xml:space="preserve"> </w:t>
      </w:r>
      <w:r w:rsidR="005F574F" w:rsidRPr="00413CEB">
        <w:rPr>
          <w:b/>
          <w:bCs/>
          <w:color w:val="30849B"/>
          <w:sz w:val="22"/>
          <w:szCs w:val="22"/>
        </w:rPr>
        <w:tab/>
      </w:r>
      <w:r w:rsidR="008136F1" w:rsidRPr="00413CEB">
        <w:rPr>
          <w:b/>
          <w:sz w:val="22"/>
          <w:szCs w:val="22"/>
        </w:rPr>
        <w:t xml:space="preserve">Welcome </w:t>
      </w:r>
    </w:p>
    <w:p w:rsidR="00307DF3" w:rsidRPr="00453EF7" w:rsidRDefault="00453EF7" w:rsidP="0044761C">
      <w:pPr>
        <w:pStyle w:val="Defaul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</w:t>
      </w:r>
      <w:r w:rsidRPr="00453EF7">
        <w:rPr>
          <w:i/>
          <w:sz w:val="22"/>
          <w:szCs w:val="22"/>
        </w:rPr>
        <w:t>Rosie Cooper and Sean Carlin</w:t>
      </w:r>
      <w:r>
        <w:rPr>
          <w:i/>
          <w:sz w:val="22"/>
          <w:szCs w:val="22"/>
        </w:rPr>
        <w:t>,</w:t>
      </w:r>
      <w:r w:rsidR="008136F1" w:rsidRPr="00453EF7">
        <w:rPr>
          <w:i/>
          <w:sz w:val="22"/>
          <w:szCs w:val="22"/>
        </w:rPr>
        <w:t xml:space="preserve"> NISCA</w:t>
      </w:r>
      <w:r w:rsidR="00307DF3" w:rsidRPr="00453EF7">
        <w:rPr>
          <w:i/>
          <w:sz w:val="22"/>
          <w:szCs w:val="22"/>
        </w:rPr>
        <w:t xml:space="preserve"> Co-Chairs</w:t>
      </w:r>
      <w:r w:rsidR="00DD2FB5" w:rsidRPr="00453EF7">
        <w:rPr>
          <w:i/>
          <w:sz w:val="22"/>
          <w:szCs w:val="22"/>
        </w:rPr>
        <w:t xml:space="preserve"> </w:t>
      </w:r>
    </w:p>
    <w:p w:rsidR="002314A7" w:rsidRDefault="002314A7" w:rsidP="0044761C">
      <w:pPr>
        <w:pStyle w:val="Default"/>
        <w:rPr>
          <w:b/>
          <w:sz w:val="22"/>
          <w:szCs w:val="22"/>
        </w:rPr>
      </w:pPr>
    </w:p>
    <w:p w:rsidR="00133652" w:rsidRPr="00413CEB" w:rsidRDefault="00343921" w:rsidP="0044761C">
      <w:pPr>
        <w:pStyle w:val="Default"/>
        <w:ind w:left="2160" w:hanging="2160"/>
        <w:rPr>
          <w:b/>
          <w:sz w:val="22"/>
          <w:szCs w:val="22"/>
        </w:rPr>
      </w:pPr>
      <w:r>
        <w:rPr>
          <w:b/>
          <w:bCs/>
          <w:color w:val="30849B"/>
          <w:sz w:val="22"/>
          <w:szCs w:val="22"/>
        </w:rPr>
        <w:t>09:40 – 10:2</w:t>
      </w:r>
      <w:r w:rsidR="007610EA">
        <w:rPr>
          <w:b/>
          <w:bCs/>
          <w:color w:val="30849B"/>
          <w:sz w:val="22"/>
          <w:szCs w:val="22"/>
        </w:rPr>
        <w:t>0</w:t>
      </w:r>
      <w:r w:rsidR="008136F1" w:rsidRPr="00413CEB">
        <w:rPr>
          <w:b/>
          <w:bCs/>
          <w:color w:val="30849B"/>
          <w:sz w:val="22"/>
          <w:szCs w:val="22"/>
        </w:rPr>
        <w:t xml:space="preserve"> </w:t>
      </w:r>
      <w:r w:rsidR="00126FAC" w:rsidRPr="00413CEB">
        <w:rPr>
          <w:b/>
          <w:bCs/>
          <w:color w:val="30849B"/>
          <w:sz w:val="22"/>
          <w:szCs w:val="22"/>
        </w:rPr>
        <w:tab/>
      </w:r>
      <w:r w:rsidR="008136F1" w:rsidRPr="00413CEB">
        <w:rPr>
          <w:b/>
          <w:sz w:val="22"/>
          <w:szCs w:val="22"/>
        </w:rPr>
        <w:t>Address from</w:t>
      </w:r>
      <w:r w:rsidR="000E0742" w:rsidRPr="00413CEB">
        <w:rPr>
          <w:b/>
          <w:sz w:val="22"/>
          <w:szCs w:val="22"/>
        </w:rPr>
        <w:t xml:space="preserve"> Main Conference Sponsor</w:t>
      </w:r>
      <w:r w:rsidR="00133652" w:rsidRPr="00413CEB">
        <w:rPr>
          <w:b/>
          <w:sz w:val="22"/>
          <w:szCs w:val="22"/>
        </w:rPr>
        <w:t>:</w:t>
      </w:r>
    </w:p>
    <w:p w:rsidR="008136F1" w:rsidRPr="00ED5952" w:rsidRDefault="00307DF3" w:rsidP="0044761C">
      <w:pPr>
        <w:pStyle w:val="Default"/>
        <w:ind w:left="2160"/>
        <w:rPr>
          <w:bCs/>
          <w:i/>
          <w:color w:val="auto"/>
          <w:sz w:val="22"/>
          <w:szCs w:val="22"/>
        </w:rPr>
      </w:pPr>
      <w:r w:rsidRPr="00413CEB">
        <w:rPr>
          <w:b/>
          <w:sz w:val="22"/>
          <w:szCs w:val="22"/>
        </w:rPr>
        <w:t xml:space="preserve">Atlantic Technological </w:t>
      </w:r>
      <w:r w:rsidR="0012794E" w:rsidRPr="00413CEB">
        <w:rPr>
          <w:b/>
          <w:sz w:val="22"/>
          <w:szCs w:val="22"/>
        </w:rPr>
        <w:t>University</w:t>
      </w:r>
      <w:r w:rsidR="0012794E" w:rsidRPr="00413CEB">
        <w:rPr>
          <w:sz w:val="22"/>
          <w:szCs w:val="22"/>
        </w:rPr>
        <w:t xml:space="preserve"> (</w:t>
      </w:r>
      <w:r w:rsidR="00C63523" w:rsidRPr="00413CEB">
        <w:rPr>
          <w:b/>
          <w:bCs/>
          <w:color w:val="auto"/>
          <w:sz w:val="22"/>
          <w:szCs w:val="22"/>
        </w:rPr>
        <w:t>ATU</w:t>
      </w:r>
      <w:r w:rsidR="00C63523">
        <w:rPr>
          <w:b/>
          <w:bCs/>
          <w:color w:val="auto"/>
          <w:sz w:val="22"/>
          <w:szCs w:val="22"/>
        </w:rPr>
        <w:t>)</w:t>
      </w:r>
    </w:p>
    <w:p w:rsidR="00307DF3" w:rsidRPr="00ED5952" w:rsidRDefault="00307DF3" w:rsidP="0044761C">
      <w:pPr>
        <w:pStyle w:val="Default"/>
        <w:rPr>
          <w:i/>
          <w:color w:val="30849B"/>
          <w:sz w:val="22"/>
          <w:szCs w:val="22"/>
        </w:rPr>
      </w:pPr>
    </w:p>
    <w:p w:rsidR="00453EF7" w:rsidRDefault="00343921" w:rsidP="0044761C">
      <w:pPr>
        <w:pStyle w:val="Default"/>
        <w:rPr>
          <w:b/>
          <w:color w:val="auto"/>
          <w:sz w:val="22"/>
          <w:szCs w:val="22"/>
        </w:rPr>
      </w:pPr>
      <w:r>
        <w:rPr>
          <w:b/>
          <w:bCs/>
          <w:color w:val="30849B"/>
          <w:sz w:val="22"/>
          <w:szCs w:val="22"/>
        </w:rPr>
        <w:t>10:20 – 11:00</w:t>
      </w:r>
      <w:r w:rsidR="008136F1" w:rsidRPr="00413CEB">
        <w:rPr>
          <w:b/>
          <w:bCs/>
          <w:color w:val="30849B"/>
          <w:sz w:val="22"/>
          <w:szCs w:val="22"/>
        </w:rPr>
        <w:t xml:space="preserve"> </w:t>
      </w:r>
      <w:r w:rsidR="00126FAC" w:rsidRPr="00413CEB">
        <w:rPr>
          <w:b/>
          <w:bCs/>
          <w:color w:val="30849B"/>
          <w:sz w:val="22"/>
          <w:szCs w:val="22"/>
        </w:rPr>
        <w:tab/>
      </w:r>
      <w:r w:rsidR="005F574F" w:rsidRPr="00413CEB">
        <w:rPr>
          <w:b/>
          <w:bCs/>
          <w:color w:val="30849B"/>
          <w:sz w:val="22"/>
          <w:szCs w:val="22"/>
        </w:rPr>
        <w:tab/>
      </w:r>
      <w:r w:rsidR="00DA37DA" w:rsidRPr="00C63523">
        <w:rPr>
          <w:b/>
          <w:color w:val="auto"/>
          <w:sz w:val="22"/>
          <w:szCs w:val="22"/>
        </w:rPr>
        <w:t>CAO update</w:t>
      </w:r>
      <w:r w:rsidR="00453EF7">
        <w:rPr>
          <w:b/>
          <w:color w:val="auto"/>
          <w:sz w:val="22"/>
          <w:szCs w:val="22"/>
        </w:rPr>
        <w:t>s for the 2024 Application season</w:t>
      </w:r>
      <w:r w:rsidR="00C63523" w:rsidRPr="00C63523">
        <w:rPr>
          <w:b/>
          <w:color w:val="FF0000"/>
          <w:sz w:val="22"/>
          <w:szCs w:val="22"/>
        </w:rPr>
        <w:t xml:space="preserve"> </w:t>
      </w:r>
    </w:p>
    <w:p w:rsidR="00DA37DA" w:rsidRPr="00453EF7" w:rsidRDefault="00453EF7" w:rsidP="0044761C">
      <w:pPr>
        <w:pStyle w:val="Default"/>
        <w:rPr>
          <w:i/>
          <w:color w:val="FF0000"/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                                           </w:t>
      </w:r>
      <w:r w:rsidRPr="00453EF7">
        <w:rPr>
          <w:i/>
          <w:color w:val="auto"/>
          <w:sz w:val="22"/>
          <w:szCs w:val="22"/>
        </w:rPr>
        <w:t xml:space="preserve">Eileen </w:t>
      </w:r>
      <w:proofErr w:type="spellStart"/>
      <w:r w:rsidRPr="00453EF7">
        <w:rPr>
          <w:i/>
          <w:color w:val="auto"/>
          <w:sz w:val="22"/>
          <w:szCs w:val="22"/>
        </w:rPr>
        <w:t>Keleghan</w:t>
      </w:r>
      <w:proofErr w:type="spellEnd"/>
      <w:r w:rsidRPr="00453EF7">
        <w:rPr>
          <w:i/>
          <w:color w:val="auto"/>
          <w:sz w:val="22"/>
          <w:szCs w:val="22"/>
        </w:rPr>
        <w:t>, Head of Communications, CAO</w:t>
      </w:r>
    </w:p>
    <w:p w:rsidR="00BC7D16" w:rsidRPr="00413CEB" w:rsidRDefault="00BC7D16" w:rsidP="0044761C">
      <w:pPr>
        <w:pStyle w:val="Default"/>
        <w:rPr>
          <w:sz w:val="22"/>
          <w:szCs w:val="22"/>
        </w:rPr>
      </w:pPr>
    </w:p>
    <w:p w:rsidR="002A0555" w:rsidRPr="00413CEB" w:rsidRDefault="007610EA" w:rsidP="0044761C">
      <w:pPr>
        <w:pStyle w:val="Default"/>
        <w:rPr>
          <w:b/>
          <w:bCs/>
          <w:i/>
          <w:color w:val="auto"/>
          <w:sz w:val="22"/>
          <w:szCs w:val="22"/>
        </w:rPr>
      </w:pPr>
      <w:r>
        <w:rPr>
          <w:b/>
          <w:bCs/>
          <w:color w:val="30849B"/>
          <w:sz w:val="22"/>
          <w:szCs w:val="22"/>
        </w:rPr>
        <w:t>11:00 – 11:30</w:t>
      </w:r>
      <w:r w:rsidR="008136F1" w:rsidRPr="00413CEB">
        <w:rPr>
          <w:b/>
          <w:bCs/>
          <w:color w:val="30849B"/>
          <w:sz w:val="22"/>
          <w:szCs w:val="22"/>
        </w:rPr>
        <w:t xml:space="preserve"> </w:t>
      </w:r>
      <w:r w:rsidR="00126FAC" w:rsidRPr="00413CEB">
        <w:rPr>
          <w:b/>
          <w:bCs/>
          <w:color w:val="30849B"/>
          <w:sz w:val="22"/>
          <w:szCs w:val="22"/>
        </w:rPr>
        <w:tab/>
      </w:r>
      <w:r w:rsidR="005F574F" w:rsidRPr="00413CEB">
        <w:rPr>
          <w:b/>
          <w:bCs/>
          <w:color w:val="30849B"/>
          <w:sz w:val="22"/>
          <w:szCs w:val="22"/>
        </w:rPr>
        <w:tab/>
      </w:r>
      <w:r w:rsidR="00DA37DA">
        <w:rPr>
          <w:b/>
          <w:bCs/>
          <w:color w:val="auto"/>
          <w:sz w:val="22"/>
          <w:szCs w:val="22"/>
        </w:rPr>
        <w:t>Tea/Coffee break and visiting exhibition stands</w:t>
      </w:r>
    </w:p>
    <w:p w:rsidR="00307DF3" w:rsidRPr="00413CEB" w:rsidRDefault="00307DF3" w:rsidP="0044761C">
      <w:pPr>
        <w:pStyle w:val="Default"/>
        <w:rPr>
          <w:b/>
          <w:bCs/>
          <w:color w:val="auto"/>
          <w:sz w:val="22"/>
          <w:szCs w:val="22"/>
        </w:rPr>
      </w:pPr>
    </w:p>
    <w:p w:rsidR="00453EF7" w:rsidRDefault="007610EA" w:rsidP="0044761C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30849B"/>
          <w:sz w:val="22"/>
          <w:szCs w:val="22"/>
        </w:rPr>
        <w:t>11:35</w:t>
      </w:r>
      <w:r w:rsidR="00DA37DA">
        <w:rPr>
          <w:b/>
          <w:bCs/>
          <w:color w:val="30849B"/>
          <w:sz w:val="22"/>
          <w:szCs w:val="22"/>
        </w:rPr>
        <w:t xml:space="preserve"> – 12</w:t>
      </w:r>
      <w:r>
        <w:rPr>
          <w:b/>
          <w:bCs/>
          <w:color w:val="30849B"/>
          <w:sz w:val="22"/>
          <w:szCs w:val="22"/>
        </w:rPr>
        <w:t>:15</w:t>
      </w:r>
      <w:r w:rsidR="00126FAC" w:rsidRPr="00413CEB">
        <w:rPr>
          <w:b/>
          <w:bCs/>
          <w:color w:val="30849B"/>
          <w:sz w:val="22"/>
          <w:szCs w:val="22"/>
        </w:rPr>
        <w:tab/>
      </w:r>
      <w:r w:rsidR="005F574F" w:rsidRPr="00413CEB">
        <w:rPr>
          <w:b/>
          <w:bCs/>
          <w:color w:val="30849B"/>
          <w:sz w:val="22"/>
          <w:szCs w:val="22"/>
        </w:rPr>
        <w:tab/>
      </w:r>
      <w:r w:rsidR="008136F1" w:rsidRPr="00413CEB">
        <w:rPr>
          <w:b/>
          <w:bCs/>
          <w:color w:val="30849B"/>
          <w:sz w:val="22"/>
          <w:szCs w:val="22"/>
        </w:rPr>
        <w:t xml:space="preserve"> </w:t>
      </w:r>
      <w:r w:rsidR="00DA37DA" w:rsidRPr="000F6199">
        <w:rPr>
          <w:b/>
          <w:bCs/>
          <w:color w:val="auto"/>
          <w:sz w:val="22"/>
          <w:szCs w:val="22"/>
        </w:rPr>
        <w:t xml:space="preserve">Workshop session </w:t>
      </w:r>
    </w:p>
    <w:p w:rsidR="00453EF7" w:rsidRDefault="00453EF7" w:rsidP="0044761C">
      <w:pPr>
        <w:pStyle w:val="Default"/>
        <w:rPr>
          <w:b/>
          <w:bCs/>
          <w:color w:val="auto"/>
          <w:sz w:val="22"/>
          <w:szCs w:val="22"/>
        </w:rPr>
      </w:pPr>
    </w:p>
    <w:p w:rsidR="000F6199" w:rsidRDefault="007610EA" w:rsidP="0044761C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30849B"/>
          <w:sz w:val="22"/>
          <w:szCs w:val="22"/>
        </w:rPr>
        <w:t>12:20 – 13:00</w:t>
      </w:r>
      <w:r w:rsidR="000F6199">
        <w:rPr>
          <w:b/>
          <w:bCs/>
          <w:color w:val="30849B"/>
          <w:sz w:val="22"/>
          <w:szCs w:val="22"/>
        </w:rPr>
        <w:tab/>
      </w:r>
      <w:r w:rsidR="000F6199">
        <w:rPr>
          <w:b/>
          <w:bCs/>
          <w:color w:val="30849B"/>
          <w:sz w:val="22"/>
          <w:szCs w:val="22"/>
        </w:rPr>
        <w:tab/>
      </w:r>
      <w:r w:rsidR="000F6199" w:rsidRPr="000F6199">
        <w:rPr>
          <w:b/>
          <w:bCs/>
          <w:color w:val="auto"/>
          <w:sz w:val="22"/>
          <w:szCs w:val="22"/>
        </w:rPr>
        <w:t xml:space="preserve">UCAS </w:t>
      </w:r>
      <w:r w:rsidR="000F6199" w:rsidRPr="004F1517">
        <w:rPr>
          <w:b/>
          <w:bCs/>
          <w:color w:val="auto"/>
          <w:sz w:val="22"/>
          <w:szCs w:val="22"/>
        </w:rPr>
        <w:t>update</w:t>
      </w:r>
    </w:p>
    <w:p w:rsidR="00453EF7" w:rsidRPr="00453EF7" w:rsidRDefault="00453EF7" w:rsidP="0044761C">
      <w:pPr>
        <w:pStyle w:val="Default"/>
        <w:rPr>
          <w:bCs/>
          <w:i/>
          <w:color w:val="auto"/>
          <w:sz w:val="22"/>
          <w:szCs w:val="22"/>
        </w:rPr>
      </w:pPr>
      <w:r>
        <w:rPr>
          <w:bCs/>
          <w:i/>
          <w:color w:val="auto"/>
          <w:sz w:val="22"/>
          <w:szCs w:val="22"/>
        </w:rPr>
        <w:t xml:space="preserve">                                           </w:t>
      </w:r>
      <w:r w:rsidRPr="00453EF7">
        <w:rPr>
          <w:bCs/>
          <w:i/>
          <w:color w:val="auto"/>
          <w:sz w:val="22"/>
          <w:szCs w:val="22"/>
        </w:rPr>
        <w:t>Samantha Sykes, Customer Success Manager, UCAS</w:t>
      </w:r>
    </w:p>
    <w:p w:rsidR="00DA37DA" w:rsidRPr="00453EF7" w:rsidRDefault="00DA37DA" w:rsidP="0044761C">
      <w:pPr>
        <w:pStyle w:val="Default"/>
        <w:rPr>
          <w:bCs/>
          <w:i/>
          <w:color w:val="30849B"/>
          <w:sz w:val="22"/>
          <w:szCs w:val="22"/>
        </w:rPr>
      </w:pPr>
    </w:p>
    <w:p w:rsidR="008136F1" w:rsidRPr="00413CEB" w:rsidRDefault="007610EA" w:rsidP="0044761C">
      <w:pPr>
        <w:pStyle w:val="Default"/>
        <w:rPr>
          <w:color w:val="auto"/>
          <w:sz w:val="22"/>
          <w:szCs w:val="22"/>
        </w:rPr>
      </w:pPr>
      <w:r w:rsidRPr="007610EA">
        <w:rPr>
          <w:b/>
          <w:bCs/>
          <w:color w:val="31849B" w:themeColor="accent5" w:themeShade="BF"/>
          <w:sz w:val="22"/>
          <w:szCs w:val="22"/>
        </w:rPr>
        <w:t>13</w:t>
      </w:r>
      <w:r>
        <w:rPr>
          <w:b/>
          <w:bCs/>
          <w:color w:val="31849B" w:themeColor="accent5" w:themeShade="BF"/>
          <w:sz w:val="22"/>
          <w:szCs w:val="22"/>
        </w:rPr>
        <w:t>:00 – 14</w:t>
      </w:r>
      <w:r w:rsidR="000F6199" w:rsidRPr="007610EA">
        <w:rPr>
          <w:b/>
          <w:bCs/>
          <w:color w:val="31849B" w:themeColor="accent5" w:themeShade="BF"/>
          <w:sz w:val="22"/>
          <w:szCs w:val="22"/>
        </w:rPr>
        <w:t>:</w:t>
      </w:r>
      <w:r>
        <w:rPr>
          <w:b/>
          <w:bCs/>
          <w:color w:val="31849B" w:themeColor="accent5" w:themeShade="BF"/>
          <w:sz w:val="22"/>
          <w:szCs w:val="22"/>
        </w:rPr>
        <w:t>00</w:t>
      </w:r>
      <w:r w:rsidR="000F6199" w:rsidRPr="007610EA">
        <w:rPr>
          <w:b/>
          <w:bCs/>
          <w:color w:val="auto"/>
          <w:sz w:val="22"/>
          <w:szCs w:val="22"/>
        </w:rPr>
        <w:t xml:space="preserve"> </w:t>
      </w:r>
      <w:r w:rsidR="000F6199" w:rsidRPr="007610EA">
        <w:rPr>
          <w:b/>
          <w:bCs/>
          <w:color w:val="auto"/>
          <w:sz w:val="22"/>
          <w:szCs w:val="22"/>
        </w:rPr>
        <w:tab/>
      </w:r>
      <w:r w:rsidR="000F6199" w:rsidRPr="009E7FC8">
        <w:rPr>
          <w:bCs/>
          <w:color w:val="auto"/>
          <w:sz w:val="22"/>
          <w:szCs w:val="22"/>
        </w:rPr>
        <w:tab/>
      </w:r>
      <w:r w:rsidR="00473406" w:rsidRPr="004F1517">
        <w:rPr>
          <w:b/>
          <w:bCs/>
          <w:color w:val="auto"/>
          <w:sz w:val="22"/>
          <w:szCs w:val="22"/>
        </w:rPr>
        <w:t>LUNCH and visiti</w:t>
      </w:r>
      <w:r w:rsidR="000F6199">
        <w:rPr>
          <w:b/>
          <w:bCs/>
          <w:color w:val="auto"/>
          <w:sz w:val="22"/>
          <w:szCs w:val="22"/>
        </w:rPr>
        <w:t>ng exhibition stands</w:t>
      </w:r>
    </w:p>
    <w:p w:rsidR="000E0742" w:rsidRPr="00413CEB" w:rsidRDefault="000E0742" w:rsidP="0044761C">
      <w:pPr>
        <w:pStyle w:val="Default"/>
        <w:ind w:left="1440" w:firstLine="720"/>
        <w:rPr>
          <w:i/>
          <w:iCs/>
          <w:sz w:val="22"/>
          <w:szCs w:val="22"/>
        </w:rPr>
      </w:pPr>
    </w:p>
    <w:p w:rsidR="00453EF7" w:rsidRDefault="007610EA" w:rsidP="0044761C">
      <w:pPr>
        <w:pStyle w:val="Default"/>
        <w:rPr>
          <w:color w:val="auto"/>
          <w:sz w:val="22"/>
          <w:szCs w:val="22"/>
        </w:rPr>
      </w:pPr>
      <w:r>
        <w:rPr>
          <w:b/>
          <w:color w:val="31849B" w:themeColor="accent5" w:themeShade="BF"/>
          <w:sz w:val="22"/>
          <w:szCs w:val="22"/>
        </w:rPr>
        <w:t>14:05</w:t>
      </w:r>
      <w:r w:rsidR="000F6199">
        <w:rPr>
          <w:b/>
          <w:color w:val="31849B" w:themeColor="accent5" w:themeShade="BF"/>
          <w:sz w:val="22"/>
          <w:szCs w:val="22"/>
        </w:rPr>
        <w:t xml:space="preserve"> – 14</w:t>
      </w:r>
      <w:r>
        <w:rPr>
          <w:b/>
          <w:color w:val="31849B" w:themeColor="accent5" w:themeShade="BF"/>
          <w:sz w:val="22"/>
          <w:szCs w:val="22"/>
        </w:rPr>
        <w:t>:25</w:t>
      </w:r>
      <w:r w:rsidR="000E0742" w:rsidRPr="00413CEB">
        <w:rPr>
          <w:b/>
          <w:color w:val="31849B" w:themeColor="accent5" w:themeShade="BF"/>
          <w:sz w:val="22"/>
          <w:szCs w:val="22"/>
        </w:rPr>
        <w:tab/>
      </w:r>
      <w:r w:rsidR="000E0742" w:rsidRPr="00413CEB">
        <w:rPr>
          <w:b/>
          <w:color w:val="31849B" w:themeColor="accent5" w:themeShade="BF"/>
          <w:sz w:val="22"/>
          <w:szCs w:val="22"/>
        </w:rPr>
        <w:tab/>
      </w:r>
      <w:r w:rsidR="002A5BE9" w:rsidRPr="00C63523">
        <w:rPr>
          <w:b/>
          <w:color w:val="auto"/>
          <w:sz w:val="22"/>
          <w:szCs w:val="22"/>
        </w:rPr>
        <w:t>Address from Secondary Sponsor</w:t>
      </w:r>
      <w:r w:rsidR="00453EF7">
        <w:rPr>
          <w:b/>
          <w:color w:val="auto"/>
          <w:sz w:val="22"/>
          <w:szCs w:val="22"/>
        </w:rPr>
        <w:t>:</w:t>
      </w:r>
      <w:r w:rsidR="00C63523" w:rsidRPr="00C63523">
        <w:rPr>
          <w:b/>
          <w:color w:val="FF0000"/>
          <w:sz w:val="22"/>
          <w:szCs w:val="22"/>
        </w:rPr>
        <w:t xml:space="preserve"> </w:t>
      </w:r>
    </w:p>
    <w:p w:rsidR="00642663" w:rsidRDefault="00453EF7" w:rsidP="0044761C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                                          </w:t>
      </w:r>
      <w:proofErr w:type="gramStart"/>
      <w:r w:rsidR="00075094">
        <w:rPr>
          <w:b/>
          <w:color w:val="auto"/>
          <w:sz w:val="22"/>
          <w:szCs w:val="22"/>
        </w:rPr>
        <w:t xml:space="preserve">The </w:t>
      </w:r>
      <w:r w:rsidR="00642663">
        <w:rPr>
          <w:b/>
          <w:color w:val="auto"/>
          <w:sz w:val="22"/>
          <w:szCs w:val="22"/>
        </w:rPr>
        <w:t>FEED</w:t>
      </w:r>
      <w:r w:rsidR="00075094">
        <w:rPr>
          <w:b/>
          <w:color w:val="auto"/>
          <w:sz w:val="22"/>
          <w:szCs w:val="22"/>
        </w:rPr>
        <w:t xml:space="preserve"> Network</w:t>
      </w:r>
      <w:r w:rsidR="0044761C">
        <w:rPr>
          <w:b/>
          <w:color w:val="auto"/>
          <w:sz w:val="22"/>
          <w:szCs w:val="22"/>
        </w:rPr>
        <w:t xml:space="preserve"> -</w:t>
      </w:r>
      <w:r w:rsidR="00642663">
        <w:rPr>
          <w:b/>
          <w:color w:val="auto"/>
          <w:sz w:val="22"/>
          <w:szCs w:val="22"/>
        </w:rPr>
        <w:t xml:space="preserve"> Food E</w:t>
      </w:r>
      <w:r w:rsidR="00075094">
        <w:rPr>
          <w:b/>
          <w:color w:val="auto"/>
          <w:sz w:val="22"/>
          <w:szCs w:val="22"/>
        </w:rPr>
        <w:t>mployment and Education.</w:t>
      </w:r>
      <w:proofErr w:type="gramEnd"/>
      <w:r w:rsidR="00642663">
        <w:rPr>
          <w:b/>
          <w:color w:val="auto"/>
          <w:sz w:val="22"/>
          <w:szCs w:val="22"/>
        </w:rPr>
        <w:t xml:space="preserve">     </w:t>
      </w:r>
    </w:p>
    <w:p w:rsidR="001C77AC" w:rsidRPr="00453EF7" w:rsidRDefault="00642663" w:rsidP="0044761C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</w:t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  <w:t xml:space="preserve">              Supported by </w:t>
      </w:r>
      <w:r w:rsidR="00453EF7" w:rsidRPr="00453EF7">
        <w:rPr>
          <w:b/>
          <w:color w:val="auto"/>
          <w:sz w:val="22"/>
          <w:szCs w:val="22"/>
        </w:rPr>
        <w:t>N Ireland Food &amp; Drink Association NIFDA</w:t>
      </w:r>
    </w:p>
    <w:p w:rsidR="001C77AC" w:rsidRPr="001C77AC" w:rsidRDefault="001C77AC" w:rsidP="0044761C">
      <w:pPr>
        <w:pStyle w:val="Default"/>
        <w:rPr>
          <w:i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                                           </w:t>
      </w:r>
    </w:p>
    <w:p w:rsidR="007F7692" w:rsidRDefault="00343921" w:rsidP="0044761C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30849B"/>
          <w:sz w:val="22"/>
          <w:szCs w:val="22"/>
        </w:rPr>
        <w:t>14:2</w:t>
      </w:r>
      <w:r w:rsidR="000F6199">
        <w:rPr>
          <w:b/>
          <w:bCs/>
          <w:color w:val="30849B"/>
          <w:sz w:val="22"/>
          <w:szCs w:val="22"/>
        </w:rPr>
        <w:t>5</w:t>
      </w:r>
      <w:r w:rsidR="00307DF3" w:rsidRPr="00413CEB">
        <w:rPr>
          <w:b/>
          <w:bCs/>
          <w:color w:val="30849B"/>
          <w:sz w:val="22"/>
          <w:szCs w:val="22"/>
        </w:rPr>
        <w:t xml:space="preserve"> – 15</w:t>
      </w:r>
      <w:r w:rsidR="007610EA">
        <w:rPr>
          <w:b/>
          <w:bCs/>
          <w:color w:val="30849B"/>
          <w:sz w:val="22"/>
          <w:szCs w:val="22"/>
        </w:rPr>
        <w:t>:25</w:t>
      </w:r>
      <w:r w:rsidR="00126FAC" w:rsidRPr="00413CEB">
        <w:rPr>
          <w:b/>
          <w:bCs/>
          <w:color w:val="30849B"/>
          <w:sz w:val="22"/>
          <w:szCs w:val="22"/>
        </w:rPr>
        <w:tab/>
      </w:r>
      <w:r w:rsidR="005F574F" w:rsidRPr="00413CEB">
        <w:rPr>
          <w:b/>
          <w:bCs/>
          <w:color w:val="30849B"/>
          <w:sz w:val="22"/>
          <w:szCs w:val="22"/>
        </w:rPr>
        <w:tab/>
      </w:r>
      <w:r w:rsidR="000F6199" w:rsidRPr="00C63523">
        <w:rPr>
          <w:b/>
          <w:bCs/>
          <w:color w:val="auto"/>
          <w:sz w:val="22"/>
          <w:szCs w:val="22"/>
        </w:rPr>
        <w:t>MEGA</w:t>
      </w:r>
      <w:r w:rsidR="007F7692" w:rsidRPr="00C63523">
        <w:rPr>
          <w:b/>
          <w:bCs/>
          <w:color w:val="auto"/>
          <w:sz w:val="22"/>
          <w:szCs w:val="22"/>
        </w:rPr>
        <w:t xml:space="preserve"> </w:t>
      </w:r>
      <w:r w:rsidR="00C63523" w:rsidRPr="00C63523">
        <w:rPr>
          <w:b/>
          <w:bCs/>
          <w:color w:val="auto"/>
          <w:sz w:val="22"/>
          <w:szCs w:val="22"/>
        </w:rPr>
        <w:t>(</w:t>
      </w:r>
      <w:r w:rsidR="007F7692" w:rsidRPr="00C63523">
        <w:rPr>
          <w:b/>
          <w:bCs/>
          <w:color w:val="auto"/>
          <w:sz w:val="22"/>
          <w:szCs w:val="22"/>
        </w:rPr>
        <w:t xml:space="preserve">Manufacturing &amp; </w:t>
      </w:r>
      <w:r w:rsidR="00473406" w:rsidRPr="00C63523">
        <w:rPr>
          <w:b/>
          <w:bCs/>
          <w:color w:val="auto"/>
          <w:sz w:val="22"/>
          <w:szCs w:val="22"/>
        </w:rPr>
        <w:t>Engineering Growth</w:t>
      </w:r>
      <w:r w:rsidR="007F7692" w:rsidRPr="00C63523">
        <w:rPr>
          <w:b/>
          <w:bCs/>
          <w:color w:val="auto"/>
          <w:sz w:val="22"/>
          <w:szCs w:val="22"/>
        </w:rPr>
        <w:t xml:space="preserve"> Advancement</w:t>
      </w:r>
      <w:r w:rsidR="00C63523" w:rsidRPr="00C63523">
        <w:rPr>
          <w:b/>
          <w:bCs/>
          <w:color w:val="auto"/>
          <w:sz w:val="22"/>
          <w:szCs w:val="22"/>
        </w:rPr>
        <w:t>) presentation</w:t>
      </w:r>
    </w:p>
    <w:p w:rsidR="00D952BB" w:rsidRDefault="00A222F7" w:rsidP="0044761C">
      <w:pPr>
        <w:pStyle w:val="Default"/>
        <w:rPr>
          <w:bCs/>
          <w:i/>
          <w:color w:val="auto"/>
          <w:sz w:val="22"/>
          <w:szCs w:val="22"/>
        </w:rPr>
      </w:pPr>
      <w:r>
        <w:rPr>
          <w:bCs/>
          <w:i/>
          <w:color w:val="auto"/>
          <w:sz w:val="22"/>
          <w:szCs w:val="22"/>
        </w:rPr>
        <w:t xml:space="preserve">           </w:t>
      </w:r>
      <w:r w:rsidR="009677BA">
        <w:rPr>
          <w:bCs/>
          <w:i/>
          <w:color w:val="auto"/>
          <w:sz w:val="22"/>
          <w:szCs w:val="22"/>
        </w:rPr>
        <w:t xml:space="preserve">                                </w:t>
      </w:r>
      <w:r w:rsidR="009677BA">
        <w:rPr>
          <w:bCs/>
          <w:i/>
          <w:color w:val="auto"/>
          <w:sz w:val="22"/>
          <w:szCs w:val="22"/>
        </w:rPr>
        <w:tab/>
      </w:r>
      <w:proofErr w:type="spellStart"/>
      <w:r w:rsidR="00D952BB" w:rsidRPr="00D952BB">
        <w:rPr>
          <w:bCs/>
          <w:i/>
          <w:color w:val="auto"/>
          <w:sz w:val="22"/>
          <w:szCs w:val="22"/>
        </w:rPr>
        <w:t>Elita</w:t>
      </w:r>
      <w:proofErr w:type="spellEnd"/>
      <w:r w:rsidR="00D952BB" w:rsidRPr="00D952BB">
        <w:rPr>
          <w:bCs/>
          <w:i/>
          <w:color w:val="auto"/>
          <w:sz w:val="22"/>
          <w:szCs w:val="22"/>
        </w:rPr>
        <w:t xml:space="preserve"> </w:t>
      </w:r>
      <w:proofErr w:type="spellStart"/>
      <w:r w:rsidR="00D952BB" w:rsidRPr="00D952BB">
        <w:rPr>
          <w:bCs/>
          <w:i/>
          <w:color w:val="auto"/>
          <w:sz w:val="22"/>
          <w:szCs w:val="22"/>
        </w:rPr>
        <w:t>Frid</w:t>
      </w:r>
      <w:proofErr w:type="spellEnd"/>
      <w:r w:rsidR="00D952BB" w:rsidRPr="00D952BB">
        <w:rPr>
          <w:bCs/>
          <w:i/>
          <w:color w:val="auto"/>
          <w:sz w:val="22"/>
          <w:szCs w:val="22"/>
        </w:rPr>
        <w:t>, Education &amp; Industry Engagement Manager</w:t>
      </w:r>
    </w:p>
    <w:p w:rsidR="009677BA" w:rsidRPr="009677BA" w:rsidRDefault="009677BA" w:rsidP="0044761C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</w:rPr>
      </w:pPr>
      <w:r>
        <w:rPr>
          <w:rFonts w:ascii="Calibri" w:eastAsia="Times New Roman" w:hAnsi="Calibri" w:cs="Calibri"/>
          <w:i/>
          <w:color w:val="000000"/>
        </w:rPr>
        <w:t xml:space="preserve">                                          </w:t>
      </w:r>
      <w:r>
        <w:rPr>
          <w:rFonts w:ascii="Calibri" w:eastAsia="Times New Roman" w:hAnsi="Calibri" w:cs="Calibri"/>
          <w:i/>
          <w:color w:val="000000"/>
        </w:rPr>
        <w:tab/>
      </w:r>
      <w:r w:rsidRPr="009677BA">
        <w:rPr>
          <w:rFonts w:ascii="Calibri" w:eastAsia="Times New Roman" w:hAnsi="Calibri" w:cs="Calibri"/>
          <w:i/>
          <w:color w:val="000000"/>
        </w:rPr>
        <w:t xml:space="preserve">Daniel </w:t>
      </w:r>
      <w:proofErr w:type="spellStart"/>
      <w:r w:rsidRPr="009677BA">
        <w:rPr>
          <w:rFonts w:ascii="Calibri" w:eastAsia="Times New Roman" w:hAnsi="Calibri" w:cs="Calibri"/>
          <w:i/>
          <w:color w:val="000000"/>
        </w:rPr>
        <w:t>Friel</w:t>
      </w:r>
      <w:proofErr w:type="spellEnd"/>
      <w:r w:rsidRPr="009677BA">
        <w:rPr>
          <w:rFonts w:ascii="Calibri" w:eastAsia="Times New Roman" w:hAnsi="Calibri" w:cs="Calibri"/>
          <w:i/>
          <w:color w:val="000000"/>
        </w:rPr>
        <w:t xml:space="preserve">, MEGA Degree </w:t>
      </w:r>
      <w:r w:rsidR="00A5000F" w:rsidRPr="009677BA">
        <w:rPr>
          <w:rFonts w:ascii="Calibri" w:eastAsia="Times New Roman" w:hAnsi="Calibri" w:cs="Calibri"/>
          <w:i/>
          <w:color w:val="000000"/>
        </w:rPr>
        <w:t xml:space="preserve">Apprentice </w:t>
      </w:r>
      <w:r w:rsidR="00A5000F">
        <w:rPr>
          <w:rFonts w:ascii="Calibri" w:eastAsia="Times New Roman" w:hAnsi="Calibri" w:cs="Calibri"/>
          <w:i/>
          <w:color w:val="000000"/>
        </w:rPr>
        <w:t>at</w:t>
      </w:r>
      <w:r>
        <w:rPr>
          <w:rFonts w:ascii="Calibri" w:eastAsia="Times New Roman" w:hAnsi="Calibri" w:cs="Calibri"/>
          <w:i/>
          <w:color w:val="000000"/>
        </w:rPr>
        <w:t xml:space="preserve"> </w:t>
      </w:r>
      <w:r w:rsidRPr="009677BA">
        <w:rPr>
          <w:rFonts w:ascii="Calibri" w:eastAsia="Times New Roman" w:hAnsi="Calibri" w:cs="Calibri"/>
          <w:i/>
          <w:color w:val="000000"/>
        </w:rPr>
        <w:t>Hutchinson </w:t>
      </w:r>
      <w:r w:rsidR="00A5000F">
        <w:rPr>
          <w:rFonts w:ascii="Calibri" w:eastAsia="Times New Roman" w:hAnsi="Calibri" w:cs="Calibri"/>
          <w:i/>
          <w:color w:val="000000"/>
        </w:rPr>
        <w:t>Engineering</w:t>
      </w:r>
    </w:p>
    <w:p w:rsidR="009677BA" w:rsidRPr="009677BA" w:rsidRDefault="009677BA" w:rsidP="0044761C">
      <w:pPr>
        <w:shd w:val="clear" w:color="auto" w:fill="FFFFFF"/>
        <w:spacing w:after="100" w:line="240" w:lineRule="auto"/>
        <w:rPr>
          <w:rFonts w:ascii="Calibri" w:eastAsia="Times New Roman" w:hAnsi="Calibri" w:cs="Calibri"/>
          <w:i/>
          <w:color w:val="000000"/>
        </w:rPr>
      </w:pPr>
      <w:r>
        <w:rPr>
          <w:rFonts w:ascii="Calibri" w:eastAsia="Times New Roman" w:hAnsi="Calibri" w:cs="Calibri"/>
          <w:i/>
          <w:color w:val="000000"/>
        </w:rPr>
        <w:t xml:space="preserve">                                        </w:t>
      </w:r>
      <w:r>
        <w:rPr>
          <w:rFonts w:ascii="Calibri" w:eastAsia="Times New Roman" w:hAnsi="Calibri" w:cs="Calibri"/>
          <w:i/>
          <w:color w:val="000000"/>
        </w:rPr>
        <w:tab/>
      </w:r>
      <w:r w:rsidRPr="009677BA">
        <w:rPr>
          <w:rFonts w:ascii="Calibri" w:eastAsia="Times New Roman" w:hAnsi="Calibri" w:cs="Calibri"/>
          <w:i/>
          <w:color w:val="000000"/>
        </w:rPr>
        <w:t xml:space="preserve">Johanna </w:t>
      </w:r>
      <w:proofErr w:type="spellStart"/>
      <w:r w:rsidRPr="009677BA">
        <w:rPr>
          <w:rFonts w:ascii="Calibri" w:eastAsia="Times New Roman" w:hAnsi="Calibri" w:cs="Calibri"/>
          <w:i/>
          <w:color w:val="000000"/>
        </w:rPr>
        <w:t>Léman</w:t>
      </w:r>
      <w:proofErr w:type="spellEnd"/>
      <w:r w:rsidRPr="009677BA">
        <w:rPr>
          <w:rFonts w:ascii="Calibri" w:eastAsia="Times New Roman" w:hAnsi="Calibri" w:cs="Calibri"/>
          <w:i/>
          <w:color w:val="000000"/>
        </w:rPr>
        <w:t xml:space="preserve">, Business Management Apprentice </w:t>
      </w:r>
      <w:r>
        <w:rPr>
          <w:rFonts w:ascii="Calibri" w:eastAsia="Times New Roman" w:hAnsi="Calibri" w:cs="Calibri"/>
          <w:i/>
          <w:color w:val="000000"/>
        </w:rPr>
        <w:t xml:space="preserve">at </w:t>
      </w:r>
      <w:proofErr w:type="spellStart"/>
      <w:r>
        <w:rPr>
          <w:rFonts w:ascii="Calibri" w:eastAsia="Times New Roman" w:hAnsi="Calibri" w:cs="Calibri"/>
          <w:i/>
          <w:color w:val="000000"/>
        </w:rPr>
        <w:t>Specdrum</w:t>
      </w:r>
      <w:proofErr w:type="spellEnd"/>
      <w:r w:rsidR="00A5000F">
        <w:rPr>
          <w:rFonts w:ascii="Calibri" w:eastAsia="Times New Roman" w:hAnsi="Calibri" w:cs="Calibri"/>
          <w:i/>
          <w:color w:val="000000"/>
        </w:rPr>
        <w:t xml:space="preserve"> Engineering</w:t>
      </w:r>
      <w:r>
        <w:rPr>
          <w:rFonts w:ascii="Calibri" w:eastAsia="Times New Roman" w:hAnsi="Calibri" w:cs="Calibri"/>
          <w:i/>
          <w:color w:val="000000"/>
        </w:rPr>
        <w:t xml:space="preserve">        </w:t>
      </w:r>
    </w:p>
    <w:p w:rsidR="00D51B6B" w:rsidRPr="004F1517" w:rsidRDefault="009677BA" w:rsidP="0044761C">
      <w:pPr>
        <w:pStyle w:val="Default"/>
        <w:rPr>
          <w:b/>
          <w:bCs/>
          <w:color w:val="FF0000"/>
          <w:sz w:val="22"/>
          <w:szCs w:val="22"/>
        </w:rPr>
      </w:pPr>
      <w:r>
        <w:rPr>
          <w:b/>
          <w:bCs/>
          <w:i/>
          <w:color w:val="auto"/>
          <w:sz w:val="22"/>
          <w:szCs w:val="22"/>
        </w:rPr>
        <w:t xml:space="preserve">     </w:t>
      </w:r>
      <w:r w:rsidR="007F7692" w:rsidRPr="00C63523">
        <w:rPr>
          <w:b/>
          <w:bCs/>
          <w:i/>
          <w:color w:val="auto"/>
          <w:sz w:val="22"/>
          <w:szCs w:val="22"/>
        </w:rPr>
        <w:t xml:space="preserve">                                   </w:t>
      </w:r>
    </w:p>
    <w:p w:rsidR="00CD1C85" w:rsidRPr="00413CEB" w:rsidRDefault="007610EA" w:rsidP="0044761C">
      <w:pPr>
        <w:spacing w:line="240" w:lineRule="auto"/>
        <w:rPr>
          <w:b/>
          <w:bCs/>
          <w:color w:val="30849B"/>
        </w:rPr>
      </w:pPr>
      <w:r>
        <w:rPr>
          <w:b/>
          <w:bCs/>
          <w:color w:val="30849B"/>
        </w:rPr>
        <w:t>15:25</w:t>
      </w:r>
      <w:r w:rsidR="00B04560" w:rsidRPr="00413CEB">
        <w:rPr>
          <w:b/>
          <w:bCs/>
          <w:color w:val="30849B"/>
        </w:rPr>
        <w:tab/>
        <w:t xml:space="preserve">            </w:t>
      </w:r>
      <w:r w:rsidR="000F6199">
        <w:rPr>
          <w:b/>
          <w:bCs/>
          <w:color w:val="30849B"/>
        </w:rPr>
        <w:tab/>
      </w:r>
      <w:r w:rsidR="000F6199">
        <w:rPr>
          <w:b/>
          <w:bCs/>
          <w:color w:val="30849B"/>
        </w:rPr>
        <w:tab/>
      </w:r>
      <w:r w:rsidR="00B04560" w:rsidRPr="00413CEB">
        <w:rPr>
          <w:b/>
          <w:bCs/>
          <w:color w:val="30849B"/>
        </w:rPr>
        <w:t xml:space="preserve"> </w:t>
      </w:r>
      <w:proofErr w:type="gramStart"/>
      <w:r w:rsidR="00B04560" w:rsidRPr="00413CEB">
        <w:rPr>
          <w:b/>
          <w:bCs/>
        </w:rPr>
        <w:t>Closing</w:t>
      </w:r>
      <w:proofErr w:type="gramEnd"/>
      <w:r w:rsidR="00B04560" w:rsidRPr="00413CEB">
        <w:rPr>
          <w:b/>
          <w:bCs/>
        </w:rPr>
        <w:t xml:space="preserve"> remarks</w:t>
      </w:r>
      <w:r w:rsidR="00B04560" w:rsidRPr="00413CEB">
        <w:rPr>
          <w:b/>
          <w:bCs/>
          <w:color w:val="30849B"/>
        </w:rPr>
        <w:t xml:space="preserve"> </w:t>
      </w:r>
    </w:p>
    <w:p w:rsidR="00133652" w:rsidRPr="00307DF3" w:rsidRDefault="00133652" w:rsidP="00D51B6B">
      <w:pPr>
        <w:spacing w:line="240" w:lineRule="auto"/>
        <w:rPr>
          <w:b/>
          <w:sz w:val="24"/>
          <w:szCs w:val="24"/>
        </w:rPr>
      </w:pPr>
      <w:r w:rsidRPr="00133652">
        <w:rPr>
          <w:b/>
          <w:bCs/>
          <w:noProof/>
          <w:color w:val="30849B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257175</wp:posOffset>
            </wp:positionV>
            <wp:extent cx="2000250" cy="666750"/>
            <wp:effectExtent l="19050" t="0" r="0" b="0"/>
            <wp:wrapNone/>
            <wp:docPr id="4" name="Picture 3" descr="E:\Users\User\Desktop\Documents\NISCA Autumn Conference 2019\Conference brochure 2019\Sentinus Logo - Nov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Users\User\Desktop\Documents\NISCA Autumn Conference 2019\Conference brochure 2019\Sentinus Logo - Nov 2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33652" w:rsidRPr="00307DF3" w:rsidSect="00FD207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C09" w:rsidRDefault="00D47C09" w:rsidP="004261F5">
      <w:pPr>
        <w:spacing w:after="0" w:line="240" w:lineRule="auto"/>
      </w:pPr>
      <w:r>
        <w:separator/>
      </w:r>
    </w:p>
  </w:endnote>
  <w:endnote w:type="continuationSeparator" w:id="0">
    <w:p w:rsidR="00D47C09" w:rsidRDefault="00D47C09" w:rsidP="00426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C09" w:rsidRDefault="00D47C09" w:rsidP="004261F5">
      <w:pPr>
        <w:spacing w:after="0" w:line="240" w:lineRule="auto"/>
      </w:pPr>
      <w:r>
        <w:separator/>
      </w:r>
    </w:p>
  </w:footnote>
  <w:footnote w:type="continuationSeparator" w:id="0">
    <w:p w:rsidR="00D47C09" w:rsidRDefault="00D47C09" w:rsidP="00426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11D" w:rsidRDefault="00575825" w:rsidP="003C411D">
    <w:pPr>
      <w:pStyle w:val="NormalWeb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1181100</wp:posOffset>
          </wp:positionH>
          <wp:positionV relativeFrom="paragraph">
            <wp:posOffset>-325755</wp:posOffset>
          </wp:positionV>
          <wp:extent cx="2305050" cy="1438275"/>
          <wp:effectExtent l="19050" t="0" r="0" b="0"/>
          <wp:wrapTight wrapText="bothSides">
            <wp:wrapPolygon edited="0">
              <wp:start x="-179" y="0"/>
              <wp:lineTo x="-179" y="21457"/>
              <wp:lineTo x="21600" y="21457"/>
              <wp:lineTo x="21600" y="0"/>
              <wp:lineTo x="-179" y="0"/>
            </wp:wrapPolygon>
          </wp:wrapTight>
          <wp:docPr id="3" name="Picture 1" descr="E:\Users\User\Desktop\Documents\NISCA Spring Conference 2023\ATU-Logo-Full-RGB-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User\Desktop\Documents\NISCA Spring Conference 2023\ATU-Logo-Full-RGB-Gree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C411D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-781050</wp:posOffset>
          </wp:positionH>
          <wp:positionV relativeFrom="paragraph">
            <wp:posOffset>-383540</wp:posOffset>
          </wp:positionV>
          <wp:extent cx="1771650" cy="1343025"/>
          <wp:effectExtent l="19050" t="0" r="0" b="0"/>
          <wp:wrapTight wrapText="bothSides">
            <wp:wrapPolygon edited="0">
              <wp:start x="-232" y="0"/>
              <wp:lineTo x="-232" y="21447"/>
              <wp:lineTo x="21600" y="21447"/>
              <wp:lineTo x="21600" y="0"/>
              <wp:lineTo x="-232" y="0"/>
            </wp:wrapPolygon>
          </wp:wrapTight>
          <wp:docPr id="1" name="Picture 1" descr="E:\Users\User\Desktop\Documents\NISCA Autumn Conference 2021\nisc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User\Desktop\Documents\NISCA Autumn Conference 2021\nisca 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C411D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4124325</wp:posOffset>
          </wp:positionH>
          <wp:positionV relativeFrom="paragraph">
            <wp:posOffset>-325755</wp:posOffset>
          </wp:positionV>
          <wp:extent cx="2276475" cy="1181100"/>
          <wp:effectExtent l="19050" t="0" r="9525" b="0"/>
          <wp:wrapSquare wrapText="bothSides"/>
          <wp:docPr id="2" name="Picture 1" descr="C:\Users\User\AppData\Local\Packages\Microsoft.Windows.Photos_8wekyb3d8bbwe\TempState\ShareServiceTempFolder\FEED Logo Colour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Packages\Microsoft.Windows.Photos_8wekyb3d8bbwe\TempState\ShareServiceTempFolder\FEED Logo Colour.jpe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6C28">
      <w:rPr>
        <w:noProof/>
      </w:rPr>
      <w:t xml:space="preserve">         </w:t>
    </w:r>
    <w:r w:rsidR="003C411D">
      <w:rPr>
        <w:noProof/>
      </w:rPr>
      <w:t xml:space="preserve">                               </w:t>
    </w:r>
    <w:r w:rsidR="006A6C28">
      <w:rPr>
        <w:noProof/>
      </w:rPr>
      <w:t xml:space="preserve">                                                                                        </w:t>
    </w:r>
    <w:r w:rsidR="003C411D">
      <w:rPr>
        <w:noProof/>
      </w:rPr>
      <w:t xml:space="preserve">  </w:t>
    </w:r>
  </w:p>
  <w:p w:rsidR="004261F5" w:rsidRPr="003F148A" w:rsidRDefault="00C63523">
    <w:pPr>
      <w:pStyle w:val="Header"/>
      <w:rPr>
        <w:b/>
        <w:color w:val="FF0000"/>
      </w:rPr>
    </w:pPr>
    <w:r>
      <w:rPr>
        <w:noProof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4261F5"/>
    <w:rsid w:val="00024221"/>
    <w:rsid w:val="00027634"/>
    <w:rsid w:val="00075094"/>
    <w:rsid w:val="00081A3F"/>
    <w:rsid w:val="00081EC3"/>
    <w:rsid w:val="000837A4"/>
    <w:rsid w:val="000E0742"/>
    <w:rsid w:val="000F2F93"/>
    <w:rsid w:val="000F6199"/>
    <w:rsid w:val="00110A4F"/>
    <w:rsid w:val="00121B91"/>
    <w:rsid w:val="00126FAC"/>
    <w:rsid w:val="0012794E"/>
    <w:rsid w:val="00133652"/>
    <w:rsid w:val="00170BA5"/>
    <w:rsid w:val="0019656D"/>
    <w:rsid w:val="001C502F"/>
    <w:rsid w:val="001C77AC"/>
    <w:rsid w:val="001D0890"/>
    <w:rsid w:val="00213941"/>
    <w:rsid w:val="00224548"/>
    <w:rsid w:val="002314A7"/>
    <w:rsid w:val="00232A33"/>
    <w:rsid w:val="00260DE6"/>
    <w:rsid w:val="00263E45"/>
    <w:rsid w:val="002764D7"/>
    <w:rsid w:val="002A0555"/>
    <w:rsid w:val="002A5BE9"/>
    <w:rsid w:val="00307DF3"/>
    <w:rsid w:val="003161FC"/>
    <w:rsid w:val="0032410E"/>
    <w:rsid w:val="00343921"/>
    <w:rsid w:val="00364B23"/>
    <w:rsid w:val="00381078"/>
    <w:rsid w:val="00382060"/>
    <w:rsid w:val="003A27D8"/>
    <w:rsid w:val="003A4A1B"/>
    <w:rsid w:val="003C411D"/>
    <w:rsid w:val="003F148A"/>
    <w:rsid w:val="00400C66"/>
    <w:rsid w:val="0041098A"/>
    <w:rsid w:val="00413CEB"/>
    <w:rsid w:val="00416806"/>
    <w:rsid w:val="0042075E"/>
    <w:rsid w:val="004261F5"/>
    <w:rsid w:val="0044305B"/>
    <w:rsid w:val="0044761C"/>
    <w:rsid w:val="00453EF7"/>
    <w:rsid w:val="00472475"/>
    <w:rsid w:val="00473406"/>
    <w:rsid w:val="00496124"/>
    <w:rsid w:val="004D4B59"/>
    <w:rsid w:val="004E0F73"/>
    <w:rsid w:val="004E1782"/>
    <w:rsid w:val="004F1517"/>
    <w:rsid w:val="00541F0B"/>
    <w:rsid w:val="005642C6"/>
    <w:rsid w:val="005733AD"/>
    <w:rsid w:val="00575825"/>
    <w:rsid w:val="005762B7"/>
    <w:rsid w:val="00594791"/>
    <w:rsid w:val="005A2DE0"/>
    <w:rsid w:val="005B0C2D"/>
    <w:rsid w:val="005C0A86"/>
    <w:rsid w:val="005E0AEE"/>
    <w:rsid w:val="005F361B"/>
    <w:rsid w:val="005F574F"/>
    <w:rsid w:val="006219F2"/>
    <w:rsid w:val="00621EFF"/>
    <w:rsid w:val="00623314"/>
    <w:rsid w:val="0063324D"/>
    <w:rsid w:val="00642663"/>
    <w:rsid w:val="00653E08"/>
    <w:rsid w:val="00655768"/>
    <w:rsid w:val="006574FC"/>
    <w:rsid w:val="00674CC0"/>
    <w:rsid w:val="00674F58"/>
    <w:rsid w:val="006A6C28"/>
    <w:rsid w:val="006B12E8"/>
    <w:rsid w:val="006D2BDC"/>
    <w:rsid w:val="00717950"/>
    <w:rsid w:val="007610EA"/>
    <w:rsid w:val="00761CDC"/>
    <w:rsid w:val="007A6973"/>
    <w:rsid w:val="007E2333"/>
    <w:rsid w:val="007F7692"/>
    <w:rsid w:val="00805D59"/>
    <w:rsid w:val="008136F1"/>
    <w:rsid w:val="00827839"/>
    <w:rsid w:val="00832393"/>
    <w:rsid w:val="008329E5"/>
    <w:rsid w:val="008E2052"/>
    <w:rsid w:val="008E6391"/>
    <w:rsid w:val="00910829"/>
    <w:rsid w:val="00930C2C"/>
    <w:rsid w:val="009677BA"/>
    <w:rsid w:val="009707E2"/>
    <w:rsid w:val="00983BDF"/>
    <w:rsid w:val="00993B97"/>
    <w:rsid w:val="009C24A7"/>
    <w:rsid w:val="009E3BFF"/>
    <w:rsid w:val="009E7FC8"/>
    <w:rsid w:val="009F7654"/>
    <w:rsid w:val="00A222F7"/>
    <w:rsid w:val="00A318AA"/>
    <w:rsid w:val="00A34562"/>
    <w:rsid w:val="00A5000F"/>
    <w:rsid w:val="00A67289"/>
    <w:rsid w:val="00A67BFD"/>
    <w:rsid w:val="00A80A50"/>
    <w:rsid w:val="00A91F10"/>
    <w:rsid w:val="00AB1710"/>
    <w:rsid w:val="00AC5102"/>
    <w:rsid w:val="00B003DC"/>
    <w:rsid w:val="00B041C5"/>
    <w:rsid w:val="00B04560"/>
    <w:rsid w:val="00B36387"/>
    <w:rsid w:val="00B64AE1"/>
    <w:rsid w:val="00B946E5"/>
    <w:rsid w:val="00BC7D16"/>
    <w:rsid w:val="00BE1927"/>
    <w:rsid w:val="00BF2D0A"/>
    <w:rsid w:val="00BF4720"/>
    <w:rsid w:val="00C41387"/>
    <w:rsid w:val="00C5572D"/>
    <w:rsid w:val="00C63523"/>
    <w:rsid w:val="00C801A4"/>
    <w:rsid w:val="00CA3EB0"/>
    <w:rsid w:val="00CB2127"/>
    <w:rsid w:val="00CB35C5"/>
    <w:rsid w:val="00CC1953"/>
    <w:rsid w:val="00CC219B"/>
    <w:rsid w:val="00CD1C85"/>
    <w:rsid w:val="00D15790"/>
    <w:rsid w:val="00D22361"/>
    <w:rsid w:val="00D23ED8"/>
    <w:rsid w:val="00D3173C"/>
    <w:rsid w:val="00D42A61"/>
    <w:rsid w:val="00D47C09"/>
    <w:rsid w:val="00D51B6B"/>
    <w:rsid w:val="00D5438B"/>
    <w:rsid w:val="00D63C5B"/>
    <w:rsid w:val="00D8206D"/>
    <w:rsid w:val="00D901AD"/>
    <w:rsid w:val="00D952BB"/>
    <w:rsid w:val="00D969FF"/>
    <w:rsid w:val="00DA37DA"/>
    <w:rsid w:val="00DC6893"/>
    <w:rsid w:val="00DD2FB5"/>
    <w:rsid w:val="00E04042"/>
    <w:rsid w:val="00E46106"/>
    <w:rsid w:val="00E829C5"/>
    <w:rsid w:val="00E87845"/>
    <w:rsid w:val="00E96F40"/>
    <w:rsid w:val="00EA0EA5"/>
    <w:rsid w:val="00EC0A3D"/>
    <w:rsid w:val="00ED5952"/>
    <w:rsid w:val="00EE284E"/>
    <w:rsid w:val="00EE4B9C"/>
    <w:rsid w:val="00F26CFF"/>
    <w:rsid w:val="00F33550"/>
    <w:rsid w:val="00F37908"/>
    <w:rsid w:val="00F44C0F"/>
    <w:rsid w:val="00F47CDC"/>
    <w:rsid w:val="00FA0E67"/>
    <w:rsid w:val="00FD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6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61F5"/>
  </w:style>
  <w:style w:type="paragraph" w:styleId="Footer">
    <w:name w:val="footer"/>
    <w:basedOn w:val="Normal"/>
    <w:link w:val="FooterChar"/>
    <w:uiPriority w:val="99"/>
    <w:semiHidden/>
    <w:unhideWhenUsed/>
    <w:rsid w:val="00426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61F5"/>
  </w:style>
  <w:style w:type="paragraph" w:styleId="BalloonText">
    <w:name w:val="Balloon Text"/>
    <w:basedOn w:val="Normal"/>
    <w:link w:val="BalloonTextChar"/>
    <w:uiPriority w:val="99"/>
    <w:semiHidden/>
    <w:unhideWhenUsed/>
    <w:rsid w:val="00426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1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36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2A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2A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C4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61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0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2314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77</cp:revision>
  <cp:lastPrinted>2024-04-22T15:19:00Z</cp:lastPrinted>
  <dcterms:created xsi:type="dcterms:W3CDTF">2022-03-14T15:17:00Z</dcterms:created>
  <dcterms:modified xsi:type="dcterms:W3CDTF">2024-04-22T15:51:00Z</dcterms:modified>
</cp:coreProperties>
</file>